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597F" w14:textId="57AA49EF" w:rsidR="005126D9" w:rsidRDefault="005126D9">
      <w:pPr>
        <w:rPr>
          <w:sz w:val="36"/>
          <w:szCs w:val="36"/>
        </w:rPr>
      </w:pPr>
      <w:r>
        <w:rPr>
          <w:noProof/>
          <w:sz w:val="36"/>
          <w:szCs w:val="36"/>
        </w:rPr>
        <w:drawing>
          <wp:inline distT="0" distB="0" distL="0" distR="0" wp14:anchorId="3AE33FA9" wp14:editId="1405A45F">
            <wp:extent cx="5943600" cy="1095375"/>
            <wp:effectExtent l="0" t="0" r="0" b="9525"/>
            <wp:docPr id="646798312" name="Picture 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98312" name="Picture 1" descr="A blue rectangular sign with white text&#10;&#10;Description automatically generated"/>
                    <pic:cNvPicPr/>
                  </pic:nvPicPr>
                  <pic:blipFill rotWithShape="1">
                    <a:blip r:embed="rId8">
                      <a:extLst>
                        <a:ext uri="{28A0092B-C50C-407E-A947-70E740481C1C}">
                          <a14:useLocalDpi xmlns:a14="http://schemas.microsoft.com/office/drawing/2010/main" val="0"/>
                        </a:ext>
                      </a:extLst>
                    </a:blip>
                    <a:srcRect t="16410" b="24615"/>
                    <a:stretch/>
                  </pic:blipFill>
                  <pic:spPr bwMode="auto">
                    <a:xfrm>
                      <a:off x="0" y="0"/>
                      <a:ext cx="5943600" cy="1095375"/>
                    </a:xfrm>
                    <a:prstGeom prst="rect">
                      <a:avLst/>
                    </a:prstGeom>
                    <a:ln>
                      <a:noFill/>
                    </a:ln>
                    <a:extLst>
                      <a:ext uri="{53640926-AAD7-44D8-BBD7-CCE9431645EC}">
                        <a14:shadowObscured xmlns:a14="http://schemas.microsoft.com/office/drawing/2010/main"/>
                      </a:ext>
                    </a:extLst>
                  </pic:spPr>
                </pic:pic>
              </a:graphicData>
            </a:graphic>
          </wp:inline>
        </w:drawing>
      </w:r>
    </w:p>
    <w:p w14:paraId="568805DC" w14:textId="00F9CEC0" w:rsidR="0024248B" w:rsidRPr="00E6238D" w:rsidRDefault="00C6573C">
      <w:pPr>
        <w:rPr>
          <w:sz w:val="36"/>
          <w:szCs w:val="36"/>
        </w:rPr>
      </w:pPr>
      <w:r w:rsidRPr="00E6238D">
        <w:rPr>
          <w:sz w:val="36"/>
          <w:szCs w:val="36"/>
        </w:rPr>
        <w:t>Using Microsoft Bookings to Meet with Potential Students</w:t>
      </w:r>
    </w:p>
    <w:p w14:paraId="46E64C11" w14:textId="77777777" w:rsidR="00B30439" w:rsidRDefault="00B30439"/>
    <w:p w14:paraId="2035486B" w14:textId="38A0894D" w:rsidR="00B30439" w:rsidRDefault="00B30439">
      <w:r>
        <w:t xml:space="preserve">Example of a UK Online Bookings page: </w:t>
      </w:r>
      <w:hyperlink r:id="rId9" w:history="1">
        <w:r w:rsidR="008C051E" w:rsidRPr="002B5CF8">
          <w:rPr>
            <w:rStyle w:val="Hyperlink"/>
          </w:rPr>
          <w:t>https://outlook.office365.com/owa/calendar/MACounseling@l.uky.edu/bookings/</w:t>
        </w:r>
      </w:hyperlink>
      <w:r w:rsidR="008C051E">
        <w:t xml:space="preserve"> </w:t>
      </w:r>
    </w:p>
    <w:p w14:paraId="43189057" w14:textId="57368EB8" w:rsidR="00C6573C" w:rsidRPr="005126D9" w:rsidRDefault="00C6573C">
      <w:pPr>
        <w:rPr>
          <w:b/>
          <w:bCs/>
          <w:sz w:val="28"/>
          <w:szCs w:val="28"/>
        </w:rPr>
      </w:pPr>
      <w:r w:rsidRPr="005126D9">
        <w:rPr>
          <w:b/>
          <w:bCs/>
          <w:sz w:val="28"/>
          <w:szCs w:val="28"/>
        </w:rPr>
        <w:t>Advantages of Using Bookings</w:t>
      </w:r>
    </w:p>
    <w:p w14:paraId="4374E108" w14:textId="73585963" w:rsidR="00C6573C" w:rsidRPr="00C6573C" w:rsidRDefault="00C6573C" w:rsidP="00377195">
      <w:pPr>
        <w:pStyle w:val="ListParagraph"/>
        <w:numPr>
          <w:ilvl w:val="0"/>
          <w:numId w:val="2"/>
        </w:numPr>
      </w:pPr>
      <w:r w:rsidRPr="00377195">
        <w:rPr>
          <w:b/>
          <w:bCs/>
        </w:rPr>
        <w:t>Online Scheduling</w:t>
      </w:r>
      <w:r w:rsidRPr="00C6573C">
        <w:t>: Bookings allows potential students to schedule appointments conveniently online, eliminating the need for back-and-forth communication or phone calls to find a suitable time slot.</w:t>
      </w:r>
      <w:r w:rsidR="00377195">
        <w:t xml:space="preserve"> </w:t>
      </w:r>
      <w:r w:rsidR="00377195" w:rsidRPr="00377195">
        <w:t xml:space="preserve">The platform automatically syncs with </w:t>
      </w:r>
      <w:r w:rsidR="00377195">
        <w:t>university</w:t>
      </w:r>
      <w:r w:rsidR="00377195" w:rsidRPr="00377195">
        <w:t xml:space="preserve"> members' </w:t>
      </w:r>
      <w:r w:rsidR="00377195">
        <w:t xml:space="preserve">Outlook </w:t>
      </w:r>
      <w:r w:rsidR="00377195" w:rsidRPr="00377195">
        <w:t>calendar, preventing double bookings and conflicts with other appointments</w:t>
      </w:r>
      <w:r w:rsidR="00377195">
        <w:t xml:space="preserve"> or out of office time.</w:t>
      </w:r>
    </w:p>
    <w:p w14:paraId="1A225EEB" w14:textId="69E53D51" w:rsidR="00377195" w:rsidRDefault="00090541" w:rsidP="00377195">
      <w:pPr>
        <w:pStyle w:val="ListParagraph"/>
        <w:numPr>
          <w:ilvl w:val="0"/>
          <w:numId w:val="2"/>
        </w:numPr>
      </w:pPr>
      <w:r>
        <w:rPr>
          <w:b/>
          <w:bCs/>
        </w:rPr>
        <w:t>Integrated Communication</w:t>
      </w:r>
      <w:r w:rsidR="00377195" w:rsidRPr="00377195">
        <w:rPr>
          <w:b/>
          <w:bCs/>
        </w:rPr>
        <w:t>:</w:t>
      </w:r>
      <w:r w:rsidR="00377195" w:rsidRPr="00377195">
        <w:t xml:space="preserve"> The platform sends automated reminders to both administrators and potential students, reducing the chances of missed appointments</w:t>
      </w:r>
      <w:r>
        <w:t xml:space="preserve">. </w:t>
      </w:r>
      <w:r w:rsidR="00377195">
        <w:t>It also sends messages for missed appointments, and thank you notes after a meeting.</w:t>
      </w:r>
      <w:r w:rsidR="00C64608">
        <w:t xml:space="preserve"> Prospective students also are entered into the Student Journey email campaign</w:t>
      </w:r>
      <w:r w:rsidR="006C6667">
        <w:t xml:space="preserve"> to keep your program top of mind and encourage application.</w:t>
      </w:r>
    </w:p>
    <w:p w14:paraId="2E4725B1" w14:textId="42D0D9AC" w:rsidR="00C6573C" w:rsidRDefault="00FF5498" w:rsidP="00C6573C">
      <w:pPr>
        <w:pStyle w:val="ListParagraph"/>
        <w:numPr>
          <w:ilvl w:val="0"/>
          <w:numId w:val="2"/>
        </w:numPr>
      </w:pPr>
      <w:r>
        <w:rPr>
          <w:b/>
          <w:bCs/>
        </w:rPr>
        <w:t>Comprehensive</w:t>
      </w:r>
      <w:r w:rsidR="00377195" w:rsidRPr="00377195">
        <w:rPr>
          <w:b/>
          <w:bCs/>
        </w:rPr>
        <w:t xml:space="preserve"> Student Recruitment Records</w:t>
      </w:r>
      <w:r w:rsidR="00377195">
        <w:t xml:space="preserve">: </w:t>
      </w:r>
      <w:r>
        <w:t xml:space="preserve">Prospective students who request a virtual meeting show up on your program’s weekly recruitment report. This allows you </w:t>
      </w:r>
      <w:r w:rsidR="002338FC">
        <w:t>track</w:t>
      </w:r>
      <w:r>
        <w:t xml:space="preserve"> them though the various stages of recruitment. </w:t>
      </w:r>
      <w:r w:rsidR="00377195">
        <w:t xml:space="preserve">Meetings </w:t>
      </w:r>
      <w:r>
        <w:t>are also</w:t>
      </w:r>
      <w:r w:rsidR="00377195">
        <w:t xml:space="preserve"> notated on the potential student’s recruitment record, </w:t>
      </w:r>
      <w:r w:rsidR="00E6238D">
        <w:t xml:space="preserve">providing </w:t>
      </w:r>
      <w:r w:rsidR="00377195">
        <w:t xml:space="preserve">a complete recruitment activity in one central location. </w:t>
      </w:r>
    </w:p>
    <w:p w14:paraId="27E001EB" w14:textId="11B80428" w:rsidR="00377195" w:rsidRDefault="00377195" w:rsidP="00C6573C">
      <w:pPr>
        <w:pStyle w:val="ListParagraph"/>
        <w:numPr>
          <w:ilvl w:val="0"/>
          <w:numId w:val="2"/>
        </w:numPr>
      </w:pPr>
      <w:r>
        <w:rPr>
          <w:b/>
          <w:bCs/>
        </w:rPr>
        <w:t>Scalability</w:t>
      </w:r>
      <w:r w:rsidRPr="00377195">
        <w:t>:</w:t>
      </w:r>
      <w:r>
        <w:t xml:space="preserve"> Appointments can be assign</w:t>
      </w:r>
      <w:r w:rsidR="00E6238D">
        <w:t>ed</w:t>
      </w:r>
      <w:r>
        <w:t xml:space="preserve"> to any number of representatives, thus expanding impact and lessening strain on specific individuals</w:t>
      </w:r>
      <w:r w:rsidR="0091678B">
        <w:t>.</w:t>
      </w:r>
      <w:r>
        <w:t xml:space="preserve"> </w:t>
      </w:r>
    </w:p>
    <w:p w14:paraId="38C8E823" w14:textId="7753E676" w:rsidR="00182CEE" w:rsidRDefault="00182CEE" w:rsidP="00C6573C">
      <w:pPr>
        <w:pStyle w:val="ListParagraph"/>
        <w:numPr>
          <w:ilvl w:val="0"/>
          <w:numId w:val="2"/>
        </w:numPr>
      </w:pPr>
      <w:r>
        <w:rPr>
          <w:b/>
          <w:bCs/>
        </w:rPr>
        <w:t>Customization</w:t>
      </w:r>
      <w:r w:rsidRPr="00182CEE">
        <w:t>:</w:t>
      </w:r>
      <w:r>
        <w:t xml:space="preserve"> You are in control over your availability</w:t>
      </w:r>
      <w:r w:rsidR="000F5123">
        <w:t>!</w:t>
      </w:r>
    </w:p>
    <w:p w14:paraId="405B8F13" w14:textId="77777777" w:rsidR="00377195" w:rsidRDefault="00377195" w:rsidP="00377195"/>
    <w:p w14:paraId="3EE53217" w14:textId="1D694C9D" w:rsidR="00377195" w:rsidRPr="0091678B" w:rsidRDefault="00377195" w:rsidP="00377195">
      <w:pPr>
        <w:rPr>
          <w:b/>
          <w:bCs/>
        </w:rPr>
      </w:pPr>
      <w:r w:rsidRPr="0091678B">
        <w:rPr>
          <w:b/>
          <w:bCs/>
        </w:rPr>
        <w:t xml:space="preserve">Bookings is Not </w:t>
      </w:r>
      <w:r w:rsidR="00E13730">
        <w:rPr>
          <w:b/>
          <w:bCs/>
        </w:rPr>
        <w:t>a</w:t>
      </w:r>
      <w:r w:rsidRPr="0091678B">
        <w:rPr>
          <w:b/>
          <w:bCs/>
        </w:rPr>
        <w:t xml:space="preserve"> Good Fit</w:t>
      </w:r>
      <w:r w:rsidR="0091678B">
        <w:rPr>
          <w:b/>
          <w:bCs/>
        </w:rPr>
        <w:t xml:space="preserve"> If…</w:t>
      </w:r>
      <w:r w:rsidRPr="0091678B">
        <w:rPr>
          <w:b/>
          <w:bCs/>
        </w:rPr>
        <w:t xml:space="preserve"> </w:t>
      </w:r>
    </w:p>
    <w:p w14:paraId="6F19F73C" w14:textId="6604C5A8" w:rsidR="00377195" w:rsidRDefault="00377195" w:rsidP="00377195">
      <w:pPr>
        <w:pStyle w:val="ListParagraph"/>
        <w:numPr>
          <w:ilvl w:val="0"/>
          <w:numId w:val="3"/>
        </w:numPr>
      </w:pPr>
      <w:r>
        <w:t xml:space="preserve">You don’t keep your Outlook Calendar up-to-date with your </w:t>
      </w:r>
      <w:r w:rsidR="00AB36E7">
        <w:t>appointments/meetings/vacations</w:t>
      </w:r>
      <w:r w:rsidR="001471E7">
        <w:t xml:space="preserve"> </w:t>
      </w:r>
      <w:r w:rsidR="005E7E87">
        <w:t xml:space="preserve">(if you sync </w:t>
      </w:r>
      <w:r w:rsidR="00122FAC">
        <w:t>another</w:t>
      </w:r>
      <w:r w:rsidR="005E7E87">
        <w:t xml:space="preserve"> calendar to Outlook, that will still work!) </w:t>
      </w:r>
      <w:r w:rsidR="00122FAC">
        <w:t>By</w:t>
      </w:r>
      <w:r w:rsidR="001471E7">
        <w:t xml:space="preserve"> default, meetings must be scheduled 24 hrs in advance, but we can increase this if you </w:t>
      </w:r>
      <w:r w:rsidR="00E13730">
        <w:t xml:space="preserve">prefer to </w:t>
      </w:r>
      <w:r w:rsidR="001471E7">
        <w:t>48 hrs</w:t>
      </w:r>
      <w:r w:rsidR="00122FAC">
        <w:t>.</w:t>
      </w:r>
    </w:p>
    <w:p w14:paraId="38D7F370" w14:textId="77777777" w:rsidR="00AB36E7" w:rsidRDefault="00AB36E7" w:rsidP="00AB36E7"/>
    <w:p w14:paraId="012E3C16" w14:textId="25D90B35" w:rsidR="00AB36E7" w:rsidRPr="00555344" w:rsidRDefault="00AB36E7" w:rsidP="00AB36E7">
      <w:pPr>
        <w:rPr>
          <w:b/>
          <w:bCs/>
          <w:sz w:val="28"/>
          <w:szCs w:val="28"/>
        </w:rPr>
      </w:pPr>
      <w:r w:rsidRPr="00555344">
        <w:rPr>
          <w:b/>
          <w:bCs/>
          <w:sz w:val="28"/>
          <w:szCs w:val="28"/>
        </w:rPr>
        <w:t>FAQ</w:t>
      </w:r>
    </w:p>
    <w:p w14:paraId="2EB969E1" w14:textId="13A5DE09" w:rsidR="00AB36E7" w:rsidRPr="00E13730" w:rsidRDefault="00AB36E7" w:rsidP="00AB36E7">
      <w:pPr>
        <w:rPr>
          <w:b/>
          <w:bCs/>
        </w:rPr>
      </w:pPr>
      <w:r w:rsidRPr="00E13730">
        <w:rPr>
          <w:b/>
          <w:bCs/>
        </w:rPr>
        <w:t xml:space="preserve">Can I set my own schedule of availability? </w:t>
      </w:r>
    </w:p>
    <w:p w14:paraId="0C7FF4C8" w14:textId="58A11F71" w:rsidR="00AB36E7" w:rsidRDefault="00AB36E7" w:rsidP="00AB36E7">
      <w:r>
        <w:lastRenderedPageBreak/>
        <w:t>Yes, you are in full control. Whether you offer up one day a week, or 5, we can customize the days, and even time blocks when you want to accept meetings.</w:t>
      </w:r>
    </w:p>
    <w:p w14:paraId="0BF27D0E" w14:textId="77777777" w:rsidR="00AB36E7" w:rsidRDefault="00AB36E7" w:rsidP="00AB36E7"/>
    <w:p w14:paraId="4E0FD49F" w14:textId="32A18DF8" w:rsidR="00AB36E7" w:rsidRPr="00E13730" w:rsidRDefault="00AB36E7" w:rsidP="00AB36E7">
      <w:pPr>
        <w:rPr>
          <w:b/>
          <w:bCs/>
        </w:rPr>
      </w:pPr>
      <w:r w:rsidRPr="00E13730">
        <w:rPr>
          <w:b/>
          <w:bCs/>
        </w:rPr>
        <w:t>Can I reject a request for appointment?</w:t>
      </w:r>
    </w:p>
    <w:p w14:paraId="5352BC83" w14:textId="423E0B63" w:rsidR="00AB36E7" w:rsidRDefault="00AB36E7" w:rsidP="00AB36E7">
      <w:r>
        <w:t xml:space="preserve">Yes, if you see a meeting request come through that you can not make, you can always cancel the meeting, and ask the requestor to reschedule. </w:t>
      </w:r>
    </w:p>
    <w:p w14:paraId="151E311E" w14:textId="77777777" w:rsidR="00AB36E7" w:rsidRDefault="00AB36E7" w:rsidP="00AB36E7"/>
    <w:p w14:paraId="6A7CE4FF" w14:textId="63526363" w:rsidR="00AB36E7" w:rsidRPr="00E13730" w:rsidRDefault="00AB36E7" w:rsidP="00AB36E7">
      <w:pPr>
        <w:rPr>
          <w:b/>
          <w:bCs/>
        </w:rPr>
      </w:pPr>
      <w:r w:rsidRPr="00E13730">
        <w:rPr>
          <w:b/>
          <w:bCs/>
        </w:rPr>
        <w:t>Will I need to mark university holidays as “out of office”?</w:t>
      </w:r>
    </w:p>
    <w:p w14:paraId="3C0F1D9A" w14:textId="16B491AA" w:rsidR="00AB36E7" w:rsidRDefault="00AB36E7" w:rsidP="00AB36E7">
      <w:r>
        <w:t xml:space="preserve">No, we do this automatically. No appointments will be accepted for University holidays. </w:t>
      </w:r>
    </w:p>
    <w:p w14:paraId="7571F616" w14:textId="77777777" w:rsidR="00AB36E7" w:rsidRDefault="00AB36E7" w:rsidP="00AB36E7"/>
    <w:p w14:paraId="3BB3F0B1" w14:textId="17669DD5" w:rsidR="00AB36E7" w:rsidRPr="00E13730" w:rsidRDefault="00AB36E7" w:rsidP="00AB36E7">
      <w:pPr>
        <w:rPr>
          <w:b/>
          <w:bCs/>
        </w:rPr>
      </w:pPr>
      <w:r w:rsidRPr="00E13730">
        <w:rPr>
          <w:b/>
          <w:bCs/>
        </w:rPr>
        <w:t xml:space="preserve">I often attend in-person meetings. How can I be sure </w:t>
      </w:r>
      <w:r w:rsidR="005F2046" w:rsidRPr="00E13730">
        <w:rPr>
          <w:b/>
          <w:bCs/>
        </w:rPr>
        <w:t>I</w:t>
      </w:r>
      <w:r w:rsidRPr="00E13730">
        <w:rPr>
          <w:b/>
          <w:bCs/>
        </w:rPr>
        <w:t xml:space="preserve"> have enough buffer time to return to my desk before a meeting starts? </w:t>
      </w:r>
    </w:p>
    <w:p w14:paraId="320C0D35" w14:textId="313E077B" w:rsidR="00AB36E7" w:rsidRDefault="00AB36E7" w:rsidP="00AB36E7">
      <w:r>
        <w:t xml:space="preserve">We can build in buffer time, </w:t>
      </w:r>
      <w:r w:rsidR="0085139E">
        <w:t>15 mins-30 mins</w:t>
      </w:r>
      <w:r>
        <w:t>, up against existing appointments</w:t>
      </w:r>
      <w:r w:rsidR="00B045FA">
        <w:t xml:space="preserve"> to account for travel time.</w:t>
      </w:r>
      <w:r w:rsidR="0085139E">
        <w:t xml:space="preserve"> It will maintain that gap between existing appointments on your calendar. </w:t>
      </w:r>
    </w:p>
    <w:p w14:paraId="47A7F1E1" w14:textId="77777777" w:rsidR="0085139E" w:rsidRDefault="0085139E" w:rsidP="00AB36E7"/>
    <w:p w14:paraId="71EA161E" w14:textId="46D38C0D" w:rsidR="0085139E" w:rsidRPr="00016B37" w:rsidRDefault="0085139E" w:rsidP="00AB36E7">
      <w:pPr>
        <w:rPr>
          <w:b/>
          <w:bCs/>
        </w:rPr>
      </w:pPr>
      <w:r w:rsidRPr="00016B37">
        <w:rPr>
          <w:b/>
          <w:bCs/>
        </w:rPr>
        <w:t>Does anyone see my calendar details?</w:t>
      </w:r>
    </w:p>
    <w:p w14:paraId="5E344585" w14:textId="4D714240" w:rsidR="0085139E" w:rsidRDefault="00AA6F83" w:rsidP="00AB36E7">
      <w:r>
        <w:t xml:space="preserve">Only busy or available blocks are visible to </w:t>
      </w:r>
      <w:r w:rsidR="005941AA">
        <w:t xml:space="preserve">calendar </w:t>
      </w:r>
      <w:r w:rsidR="004D12F1">
        <w:t>administrators</w:t>
      </w:r>
      <w:r w:rsidR="005941AA">
        <w:t xml:space="preserve">. For </w:t>
      </w:r>
      <w:r w:rsidR="004D12F1">
        <w:t>potential students</w:t>
      </w:r>
      <w:r w:rsidR="005941AA">
        <w:t xml:space="preserve">, </w:t>
      </w:r>
      <w:r w:rsidR="004D12F1">
        <w:t>they only see</w:t>
      </w:r>
      <w:r w:rsidR="005941AA">
        <w:t xml:space="preserve"> open </w:t>
      </w:r>
      <w:r w:rsidR="004D12F1">
        <w:t>time slots</w:t>
      </w:r>
      <w:r w:rsidR="00016B37">
        <w:t xml:space="preserve"> w</w:t>
      </w:r>
      <w:r w:rsidR="004D12F1">
        <w:t xml:space="preserve">ith no </w:t>
      </w:r>
      <w:r w:rsidR="00016B37">
        <w:t>visibility of busy time</w:t>
      </w:r>
      <w:r w:rsidR="004D12F1">
        <w:t xml:space="preserve">. </w:t>
      </w:r>
    </w:p>
    <w:p w14:paraId="18E0C02C" w14:textId="77777777" w:rsidR="008F4AB4" w:rsidRDefault="008F4AB4" w:rsidP="00AB36E7"/>
    <w:p w14:paraId="336F67A6" w14:textId="4EEE7434" w:rsidR="008F4AB4" w:rsidRPr="00B045FA" w:rsidRDefault="008F4AB4" w:rsidP="00AB36E7">
      <w:pPr>
        <w:rPr>
          <w:b/>
          <w:bCs/>
        </w:rPr>
      </w:pPr>
      <w:r w:rsidRPr="00B045FA">
        <w:rPr>
          <w:b/>
          <w:bCs/>
        </w:rPr>
        <w:t>How many people can be assigned to accept appointment</w:t>
      </w:r>
      <w:r w:rsidR="00B042C5" w:rsidRPr="00B045FA">
        <w:rPr>
          <w:b/>
          <w:bCs/>
        </w:rPr>
        <w:t>s</w:t>
      </w:r>
      <w:r w:rsidRPr="00B045FA">
        <w:rPr>
          <w:b/>
          <w:bCs/>
        </w:rPr>
        <w:t xml:space="preserve"> for my program?</w:t>
      </w:r>
    </w:p>
    <w:p w14:paraId="20B89017" w14:textId="0795F6B0" w:rsidR="008F4AB4" w:rsidRDefault="008F4AB4" w:rsidP="00AB36E7">
      <w:r>
        <w:t xml:space="preserve">As many as you like. And they each can have their own </w:t>
      </w:r>
      <w:r w:rsidR="00B042C5">
        <w:t>unique</w:t>
      </w:r>
      <w:r>
        <w:t xml:space="preserve"> schedule. </w:t>
      </w:r>
    </w:p>
    <w:p w14:paraId="5EB2D501" w14:textId="77777777" w:rsidR="00C373BD" w:rsidRDefault="00C373BD" w:rsidP="00AB36E7"/>
    <w:p w14:paraId="29247D51" w14:textId="6B2FB3D6" w:rsidR="00C373BD" w:rsidRPr="001C2A0D" w:rsidRDefault="00C373BD" w:rsidP="00AB36E7">
      <w:pPr>
        <w:rPr>
          <w:b/>
          <w:bCs/>
        </w:rPr>
      </w:pPr>
      <w:r w:rsidRPr="001C2A0D">
        <w:rPr>
          <w:b/>
          <w:bCs/>
        </w:rPr>
        <w:t>Will meetings be in Zoom?</w:t>
      </w:r>
    </w:p>
    <w:p w14:paraId="1504AC71" w14:textId="7E0F8C13" w:rsidR="00C373BD" w:rsidRDefault="00C373BD" w:rsidP="00AB36E7">
      <w:r>
        <w:t xml:space="preserve">No. Meeting will be in Teams, as this is a Microsoft product. However, </w:t>
      </w:r>
      <w:r w:rsidR="00964375">
        <w:t xml:space="preserve">you do not need to be a </w:t>
      </w:r>
      <w:r w:rsidR="00FD1E8D">
        <w:t>T</w:t>
      </w:r>
      <w:r w:rsidR="00964375">
        <w:t>eams user for this to function. Meeting links are sent to both hosts and participants through registration and reminder emails. Anyone can join from anywhere, including mobile, with no additional downloads</w:t>
      </w:r>
      <w:r w:rsidR="00FD1E8D">
        <w:t xml:space="preserve"> or logins</w:t>
      </w:r>
      <w:r w:rsidR="00964375">
        <w:t xml:space="preserve"> necessary. </w:t>
      </w:r>
    </w:p>
    <w:p w14:paraId="68686593" w14:textId="77777777" w:rsidR="00AB36E7" w:rsidRPr="005126D9" w:rsidRDefault="00AB36E7" w:rsidP="00AB36E7">
      <w:pPr>
        <w:rPr>
          <w:b/>
          <w:bCs/>
          <w:sz w:val="28"/>
          <w:szCs w:val="28"/>
        </w:rPr>
      </w:pPr>
    </w:p>
    <w:p w14:paraId="50DF6D77" w14:textId="5D682FAC" w:rsidR="005126D9" w:rsidRPr="005126D9" w:rsidRDefault="005126D9" w:rsidP="00AB36E7">
      <w:pPr>
        <w:rPr>
          <w:b/>
          <w:bCs/>
          <w:sz w:val="28"/>
          <w:szCs w:val="28"/>
        </w:rPr>
      </w:pPr>
      <w:r w:rsidRPr="005126D9">
        <w:rPr>
          <w:b/>
          <w:bCs/>
          <w:sz w:val="28"/>
          <w:szCs w:val="28"/>
        </w:rPr>
        <w:t>How to Get Started</w:t>
      </w:r>
    </w:p>
    <w:p w14:paraId="06B1933D" w14:textId="7A4F116D" w:rsidR="00AB36E7" w:rsidRDefault="00017813" w:rsidP="00017813">
      <w:pPr>
        <w:ind w:left="360"/>
      </w:pPr>
      <w:r>
        <w:t xml:space="preserve">Complete the request form! </w:t>
      </w:r>
      <w:hyperlink r:id="rId10" w:history="1">
        <w:r w:rsidR="00151438" w:rsidRPr="00D4636E">
          <w:rPr>
            <w:rStyle w:val="Hyperlink"/>
            <w:rFonts w:ascii="72" w:hAnsi="72" w:cs="72"/>
            <w:sz w:val="21"/>
            <w:szCs w:val="21"/>
            <w:shd w:val="clear" w:color="auto" w:fill="FFFFFF"/>
          </w:rPr>
          <w:t>https://uky.az1.qualtrics.com/jfe/form/SV_d5tll6dh4uwRqUS</w:t>
        </w:r>
      </w:hyperlink>
      <w:r w:rsidR="00151438">
        <w:rPr>
          <w:rFonts w:ascii="72" w:hAnsi="72" w:cs="72"/>
          <w:color w:val="32363A"/>
          <w:sz w:val="21"/>
          <w:szCs w:val="21"/>
          <w:shd w:val="clear" w:color="auto" w:fill="FFFFFF"/>
        </w:rPr>
        <w:t xml:space="preserve"> </w:t>
      </w:r>
      <w:r w:rsidR="002151D5">
        <w:t xml:space="preserve"> </w:t>
      </w:r>
    </w:p>
    <w:sectPr w:rsidR="00AB3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72">
    <w:panose1 w:val="020B05030300000000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134A4"/>
    <w:multiLevelType w:val="multilevel"/>
    <w:tmpl w:val="5F36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10365A"/>
    <w:multiLevelType w:val="hybridMultilevel"/>
    <w:tmpl w:val="C8FE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F0A98"/>
    <w:multiLevelType w:val="hybridMultilevel"/>
    <w:tmpl w:val="AB0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981090">
    <w:abstractNumId w:val="0"/>
  </w:num>
  <w:num w:numId="2" w16cid:durableId="143007414">
    <w:abstractNumId w:val="1"/>
  </w:num>
  <w:num w:numId="3" w16cid:durableId="375475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3C"/>
    <w:rsid w:val="00016B37"/>
    <w:rsid w:val="00017813"/>
    <w:rsid w:val="00090541"/>
    <w:rsid w:val="000F5123"/>
    <w:rsid w:val="00122FAC"/>
    <w:rsid w:val="001471E7"/>
    <w:rsid w:val="00151438"/>
    <w:rsid w:val="00182CEE"/>
    <w:rsid w:val="001C2A0D"/>
    <w:rsid w:val="001D3020"/>
    <w:rsid w:val="002151D5"/>
    <w:rsid w:val="002338FC"/>
    <w:rsid w:val="0024248B"/>
    <w:rsid w:val="00245FA7"/>
    <w:rsid w:val="00377195"/>
    <w:rsid w:val="003C3095"/>
    <w:rsid w:val="004D12F1"/>
    <w:rsid w:val="005126D9"/>
    <w:rsid w:val="00555344"/>
    <w:rsid w:val="005941AA"/>
    <w:rsid w:val="005E52D9"/>
    <w:rsid w:val="005E7E87"/>
    <w:rsid w:val="005F2046"/>
    <w:rsid w:val="006C6667"/>
    <w:rsid w:val="0075260A"/>
    <w:rsid w:val="0085139E"/>
    <w:rsid w:val="008C051E"/>
    <w:rsid w:val="008F4AB4"/>
    <w:rsid w:val="00905373"/>
    <w:rsid w:val="0091678B"/>
    <w:rsid w:val="00957ED5"/>
    <w:rsid w:val="00964375"/>
    <w:rsid w:val="009D0EA4"/>
    <w:rsid w:val="00A155C4"/>
    <w:rsid w:val="00AA6F83"/>
    <w:rsid w:val="00AB36E7"/>
    <w:rsid w:val="00B042C5"/>
    <w:rsid w:val="00B045FA"/>
    <w:rsid w:val="00B30439"/>
    <w:rsid w:val="00BC796F"/>
    <w:rsid w:val="00C00259"/>
    <w:rsid w:val="00C373BD"/>
    <w:rsid w:val="00C64608"/>
    <w:rsid w:val="00C6573C"/>
    <w:rsid w:val="00D50F45"/>
    <w:rsid w:val="00DA1CC2"/>
    <w:rsid w:val="00E13730"/>
    <w:rsid w:val="00E6238D"/>
    <w:rsid w:val="00FD1E8D"/>
    <w:rsid w:val="00FF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A346"/>
  <w15:chartTrackingRefBased/>
  <w15:docId w15:val="{85D5A46D-4AD9-44AF-B2E2-AE5CFD8B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73C"/>
    <w:pPr>
      <w:ind w:left="720"/>
      <w:contextualSpacing/>
    </w:pPr>
  </w:style>
  <w:style w:type="character" w:styleId="Hyperlink">
    <w:name w:val="Hyperlink"/>
    <w:basedOn w:val="DefaultParagraphFont"/>
    <w:uiPriority w:val="99"/>
    <w:unhideWhenUsed/>
    <w:rsid w:val="008C051E"/>
    <w:rPr>
      <w:color w:val="0563C1" w:themeColor="hyperlink"/>
      <w:u w:val="single"/>
    </w:rPr>
  </w:style>
  <w:style w:type="character" w:styleId="UnresolvedMention">
    <w:name w:val="Unresolved Mention"/>
    <w:basedOn w:val="DefaultParagraphFont"/>
    <w:uiPriority w:val="99"/>
    <w:semiHidden/>
    <w:unhideWhenUsed/>
    <w:rsid w:val="008C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ky.az1.qualtrics.com/jfe/form/SV_d5tll6dh4uwRqUS" TargetMode="External"/><Relationship Id="rId4" Type="http://schemas.openxmlformats.org/officeDocument/2006/relationships/numbering" Target="numbering.xml"/><Relationship Id="rId9" Type="http://schemas.openxmlformats.org/officeDocument/2006/relationships/hyperlink" Target="https://outlook.office365.com/owa/calendar/MACounseling@l.uky.edu/boo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45ACE997AB74A97735423D9CC24B3" ma:contentTypeVersion="14" ma:contentTypeDescription="Create a new document." ma:contentTypeScope="" ma:versionID="28d0cb1f79c08768df5c8a0a6e638fad">
  <xsd:schema xmlns:xsd="http://www.w3.org/2001/XMLSchema" xmlns:xs="http://www.w3.org/2001/XMLSchema" xmlns:p="http://schemas.microsoft.com/office/2006/metadata/properties" xmlns:ns2="786214d8-983c-459f-a073-665160b4a4e4" xmlns:ns3="fc4e19da-a989-4686-ab2d-7874e912928b" targetNamespace="http://schemas.microsoft.com/office/2006/metadata/properties" ma:root="true" ma:fieldsID="766ba257529411b0b2b0f9c9cdf4fe2c" ns2:_="" ns3:_="">
    <xsd:import namespace="786214d8-983c-459f-a073-665160b4a4e4"/>
    <xsd:import namespace="fc4e19da-a989-4686-ab2d-7874e9129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214d8-983c-459f-a073-665160b4a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e19da-a989-4686-ab2d-7874e9129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f16dd1-77e0-40d7-93bb-64e4d75fc0f1}" ma:internalName="TaxCatchAll" ma:showField="CatchAllData" ma:web="fc4e19da-a989-4686-ab2d-7874e9129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6214d8-983c-459f-a073-665160b4a4e4">
      <Terms xmlns="http://schemas.microsoft.com/office/infopath/2007/PartnerControls"/>
    </lcf76f155ced4ddcb4097134ff3c332f>
    <TaxCatchAll xmlns="fc4e19da-a989-4686-ab2d-7874e91292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EDE00-98ED-4EE5-819D-9F6F1990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214d8-983c-459f-a073-665160b4a4e4"/>
    <ds:schemaRef ds:uri="fc4e19da-a989-4686-ab2d-7874e9129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ECEB4-158D-42CB-A287-65EFDB201A2A}">
  <ds:schemaRefs>
    <ds:schemaRef ds:uri="http://schemas.microsoft.com/office/2006/metadata/properties"/>
    <ds:schemaRef ds:uri="http://schemas.microsoft.com/office/infopath/2007/PartnerControls"/>
    <ds:schemaRef ds:uri="786214d8-983c-459f-a073-665160b4a4e4"/>
    <ds:schemaRef ds:uri="fc4e19da-a989-4686-ab2d-7874e912928b"/>
  </ds:schemaRefs>
</ds:datastoreItem>
</file>

<file path=customXml/itemProps3.xml><?xml version="1.0" encoding="utf-8"?>
<ds:datastoreItem xmlns:ds="http://schemas.openxmlformats.org/officeDocument/2006/customXml" ds:itemID="{038B4E09-7F96-42CC-9046-20502B5F0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Pabian, Megan L.</dc:creator>
  <cp:keywords/>
  <dc:description/>
  <cp:lastModifiedBy>Pabian, Megan L.</cp:lastModifiedBy>
  <cp:revision>47</cp:revision>
  <dcterms:created xsi:type="dcterms:W3CDTF">2023-07-13T19:06:00Z</dcterms:created>
  <dcterms:modified xsi:type="dcterms:W3CDTF">2023-08-17T16:42:00Z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0x010100C9B45ACE997AB74A97735423D9CC24B3</vt:lpwstr>
  </property>
  <property fmtid="{D5CDD505-2E9C-101B-9397-08002B2CF9AE}" pid="3" name="MediaServiceImageTags">
    <vt:lpwstr/>
  </property>
</Properties>
</file>